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0737" w14:textId="36035245" w:rsidR="005A56D5" w:rsidRPr="000E657E" w:rsidRDefault="000E657E" w:rsidP="000E657E">
      <w:pPr>
        <w:spacing w:after="0"/>
        <w:jc w:val="center"/>
        <w:rPr>
          <w:b/>
          <w:bCs/>
          <w:sz w:val="36"/>
          <w:szCs w:val="36"/>
        </w:rPr>
      </w:pPr>
      <w:r w:rsidRPr="0096267F">
        <w:rPr>
          <w:rFonts w:asci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32AADD" wp14:editId="615B3281">
            <wp:simplePos x="0" y="0"/>
            <wp:positionH relativeFrom="page">
              <wp:posOffset>809625</wp:posOffset>
            </wp:positionH>
            <wp:positionV relativeFrom="paragraph">
              <wp:posOffset>0</wp:posOffset>
            </wp:positionV>
            <wp:extent cx="6184900" cy="1257300"/>
            <wp:effectExtent l="0" t="0" r="6350" b="0"/>
            <wp:wrapTight wrapText="bothSides">
              <wp:wrapPolygon edited="0">
                <wp:start x="0" y="0"/>
                <wp:lineTo x="0" y="21273"/>
                <wp:lineTo x="21556" y="21273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SHT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D5" w:rsidRPr="000E657E">
        <w:rPr>
          <w:b/>
          <w:bCs/>
          <w:sz w:val="36"/>
          <w:szCs w:val="36"/>
        </w:rPr>
        <w:t>SURS Adjunct Calculation</w:t>
      </w:r>
    </w:p>
    <w:p w14:paraId="067D9661" w14:textId="151A62A2" w:rsidR="005A56D5" w:rsidRPr="000E657E" w:rsidRDefault="005A56D5" w:rsidP="000E657E">
      <w:pPr>
        <w:spacing w:after="0"/>
        <w:jc w:val="center"/>
        <w:rPr>
          <w:b/>
          <w:bCs/>
          <w:sz w:val="36"/>
          <w:szCs w:val="36"/>
        </w:rPr>
      </w:pPr>
      <w:r w:rsidRPr="000E657E">
        <w:rPr>
          <w:b/>
          <w:bCs/>
          <w:sz w:val="36"/>
          <w:szCs w:val="36"/>
        </w:rPr>
        <w:t xml:space="preserve">SB 1235 (Sen. Martwick/Rep. </w:t>
      </w:r>
      <w:proofErr w:type="spellStart"/>
      <w:r w:rsidRPr="000E657E">
        <w:rPr>
          <w:b/>
          <w:bCs/>
          <w:sz w:val="36"/>
          <w:szCs w:val="36"/>
        </w:rPr>
        <w:t>Kifowit</w:t>
      </w:r>
      <w:proofErr w:type="spellEnd"/>
      <w:r w:rsidRPr="000E657E">
        <w:rPr>
          <w:b/>
          <w:bCs/>
          <w:sz w:val="36"/>
          <w:szCs w:val="36"/>
        </w:rPr>
        <w:t>)</w:t>
      </w:r>
    </w:p>
    <w:p w14:paraId="553DA8DB" w14:textId="3983BF3D" w:rsidR="00727DFB" w:rsidRPr="00727DFB" w:rsidRDefault="00460E2A" w:rsidP="00727DFB">
      <w:pPr>
        <w:spacing w:after="120"/>
        <w:jc w:val="center"/>
        <w:rPr>
          <w:b/>
          <w:bCs/>
          <w:sz w:val="36"/>
          <w:szCs w:val="36"/>
        </w:rPr>
      </w:pPr>
      <w:r w:rsidRPr="000E657E">
        <w:rPr>
          <w:b/>
          <w:bCs/>
          <w:sz w:val="36"/>
          <w:szCs w:val="36"/>
        </w:rPr>
        <w:t>IEA Initiative</w:t>
      </w:r>
    </w:p>
    <w:p w14:paraId="79DB3B78" w14:textId="5CD4271F" w:rsidR="00AD555B" w:rsidRDefault="003C0A31">
      <w:r w:rsidRPr="003C0A31">
        <w:rPr>
          <w:b/>
          <w:bCs/>
        </w:rPr>
        <w:t>The Issue:</w:t>
      </w:r>
      <w:r>
        <w:t xml:space="preserve"> Currently</w:t>
      </w:r>
      <w:r w:rsidR="00912697">
        <w:t>,</w:t>
      </w:r>
      <w:r>
        <w:t xml:space="preserve"> adjunct professors in Illinois are not being credited with the correct number of months/</w:t>
      </w:r>
      <w:r w:rsidR="000E657E">
        <w:t>year</w:t>
      </w:r>
      <w:r>
        <w:t xml:space="preserve">s of service credit due to the way the </w:t>
      </w:r>
      <w:r w:rsidR="00CD7CC8">
        <w:t xml:space="preserve">State Universities Retirement System’s (SURS) </w:t>
      </w:r>
      <w:r w:rsidR="002118AD">
        <w:t>article</w:t>
      </w:r>
      <w:r w:rsidR="00CD7CC8">
        <w:t xml:space="preserve"> of the </w:t>
      </w:r>
      <w:r>
        <w:t>pension code defines</w:t>
      </w:r>
      <w:r w:rsidR="002118AD">
        <w:t xml:space="preserve"> a month of service credit</w:t>
      </w:r>
      <w:r>
        <w:t xml:space="preserve">. </w:t>
      </w:r>
      <w:r w:rsidR="002118AD">
        <w:t xml:space="preserve"> </w:t>
      </w:r>
    </w:p>
    <w:p w14:paraId="1B148676" w14:textId="454A53C2" w:rsidR="00CD7CC8" w:rsidRDefault="003C0A31">
      <w:r>
        <w:t>The pension code</w:t>
      </w:r>
      <w:r w:rsidR="00CD7CC8">
        <w:t xml:space="preserve"> currently</w:t>
      </w:r>
      <w:r>
        <w:t xml:space="preserve"> does not consider that adjuncts </w:t>
      </w:r>
      <w:r w:rsidR="00AD555B">
        <w:t xml:space="preserve">normally </w:t>
      </w:r>
      <w:r>
        <w:t xml:space="preserve">never start on the 1st day of the month. </w:t>
      </w:r>
      <w:r w:rsidR="00C31724">
        <w:t xml:space="preserve"> </w:t>
      </w:r>
      <w:r w:rsidR="002118AD">
        <w:t>These employees are often hired to provide services with</w:t>
      </w:r>
      <w:r w:rsidR="00C31724">
        <w:t xml:space="preserve"> little</w:t>
      </w:r>
      <w:r w:rsidR="002118AD">
        <w:t xml:space="preserve"> notice and be prepared to </w:t>
      </w:r>
      <w:r w:rsidR="00A164D9">
        <w:t>teach almost immediately.  This often excludes these adjuncts from receiving service credit for</w:t>
      </w:r>
      <w:r w:rsidR="00A164D9" w:rsidRPr="00A164D9">
        <w:t xml:space="preserve"> </w:t>
      </w:r>
      <w:r w:rsidR="00A164D9">
        <w:t xml:space="preserve">August, December, January and May.  This exclusion is based on the definition of a month which requires at least 15 days of employment.  </w:t>
      </w:r>
      <w:r w:rsidR="002118AD">
        <w:t>However, these adjuncts meet the standard for services rendered on a continuous basis.</w:t>
      </w:r>
      <w:r>
        <w:t xml:space="preserve"> </w:t>
      </w:r>
    </w:p>
    <w:p w14:paraId="4077BACE" w14:textId="27710684" w:rsidR="003C0A31" w:rsidRDefault="00CD7CC8">
      <w:r>
        <w:t>What causes adjuncts to be negatively impacted and lose months/years of service credit?</w:t>
      </w:r>
      <w:r w:rsidR="003C0A31">
        <w:t xml:space="preserve"> </w:t>
      </w:r>
    </w:p>
    <w:p w14:paraId="3E94CD11" w14:textId="77D528A2" w:rsidR="003C0A31" w:rsidRDefault="003C0A31">
      <w:r>
        <w:t>• Adjuncts may teach a 12-week</w:t>
      </w:r>
      <w:r w:rsidR="00FA1B39">
        <w:t xml:space="preserve">, 10-week, or even an </w:t>
      </w:r>
      <w:r>
        <w:t xml:space="preserve">8-week </w:t>
      </w:r>
      <w:r w:rsidR="00FA1B39">
        <w:t xml:space="preserve">accelerated </w:t>
      </w:r>
      <w:r>
        <w:t xml:space="preserve">course but must deliver the same material as a 16-week course since they are all accredited courses </w:t>
      </w:r>
      <w:r w:rsidR="00C31724">
        <w:t>simply</w:t>
      </w:r>
      <w:r>
        <w:t xml:space="preserve"> taught in a shorter </w:t>
      </w:r>
      <w:r w:rsidR="00CD7CC8">
        <w:t xml:space="preserve">and compressed </w:t>
      </w:r>
      <w:r>
        <w:t>timeframe.</w:t>
      </w:r>
      <w:r w:rsidR="002124B7">
        <w:t xml:space="preserve">  These types of services do not allow for an adjunct to receive full creditable service even though they are providing a full semester of work in that timeframe.</w:t>
      </w:r>
      <w:r>
        <w:t xml:space="preserve"> </w:t>
      </w:r>
    </w:p>
    <w:p w14:paraId="1BAE59F4" w14:textId="22444E50" w:rsidR="00A164D9" w:rsidRDefault="003C0A31">
      <w:r>
        <w:t xml:space="preserve">• </w:t>
      </w:r>
      <w:r w:rsidR="00FA1B39">
        <w:t xml:space="preserve">Adjunct faculty must </w:t>
      </w:r>
      <w:r w:rsidR="00AD555B">
        <w:t xml:space="preserve">be </w:t>
      </w:r>
      <w:r w:rsidR="00FA1B39">
        <w:t>prepare</w:t>
      </w:r>
      <w:r w:rsidR="00AD555B">
        <w:t>d</w:t>
      </w:r>
      <w:r w:rsidR="00FA1B39">
        <w:t xml:space="preserve"> and present the course syllabi </w:t>
      </w:r>
      <w:r>
        <w:t>on the first day of classes</w:t>
      </w:r>
      <w:r w:rsidR="00A164D9">
        <w:t xml:space="preserve">.  This prep-time requires work and service that is not recognized by the employer when they are offered a contractual position.  This ultimately reduces the months of service an adjunct can earn simply because of their contractual start time with </w:t>
      </w:r>
      <w:r w:rsidR="00C31724">
        <w:t xml:space="preserve">SURS covered </w:t>
      </w:r>
      <w:r w:rsidR="00A164D9">
        <w:t>employer.</w:t>
      </w:r>
    </w:p>
    <w:p w14:paraId="5B5BD96E" w14:textId="6C968442" w:rsidR="002124B7" w:rsidRDefault="003C0A31">
      <w:r>
        <w:t>• Adjunct faculty must hold office hours for students</w:t>
      </w:r>
      <w:r w:rsidR="00A164D9">
        <w:t xml:space="preserve"> even when those hours </w:t>
      </w:r>
      <w:r w:rsidR="002124B7">
        <w:t>may not be counted as SURS covered work.</w:t>
      </w:r>
    </w:p>
    <w:p w14:paraId="60C57AD7" w14:textId="07FC48B8" w:rsidR="003C0A31" w:rsidRDefault="003C0A31">
      <w:r w:rsidRPr="003C0A31">
        <w:rPr>
          <w:b/>
          <w:bCs/>
        </w:rPr>
        <w:t>Rationale for Support:</w:t>
      </w:r>
      <w:r>
        <w:t xml:space="preserve"> SB 1235 ensures that members will receive </w:t>
      </w:r>
      <w:r w:rsidR="00C31724">
        <w:t>full-</w:t>
      </w:r>
      <w:r>
        <w:t xml:space="preserve">service credit for work performed in any month a member makes </w:t>
      </w:r>
      <w:r w:rsidR="002124B7">
        <w:t xml:space="preserve">their </w:t>
      </w:r>
      <w:r w:rsidR="00C31724">
        <w:t xml:space="preserve">required </w:t>
      </w:r>
      <w:r w:rsidR="002124B7">
        <w:t>SURS pension contribution</w:t>
      </w:r>
      <w:r w:rsidR="00C31724">
        <w:t xml:space="preserve"> on earnings earned in a month</w:t>
      </w:r>
      <w:r>
        <w:t xml:space="preserve">. </w:t>
      </w:r>
      <w:r w:rsidR="00C31724">
        <w:t xml:space="preserve"> </w:t>
      </w:r>
      <w:r>
        <w:t>The legislation only applies to participants in SURS on or after September 1, 2024.</w:t>
      </w:r>
    </w:p>
    <w:p w14:paraId="747E7CDA" w14:textId="22A94DDA" w:rsidR="00C31724" w:rsidRDefault="00C31724">
      <w:r>
        <w:t>This legislation recognizes that all services rendered and earned earnings will be fully credited to the SURS participant</w:t>
      </w:r>
      <w:r w:rsidR="00DA742E">
        <w:t>s.</w:t>
      </w:r>
    </w:p>
    <w:sectPr w:rsidR="00C31724" w:rsidSect="000E657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1"/>
    <w:rsid w:val="000E657E"/>
    <w:rsid w:val="001918A2"/>
    <w:rsid w:val="002118AD"/>
    <w:rsid w:val="002124B7"/>
    <w:rsid w:val="003870EE"/>
    <w:rsid w:val="003C0A31"/>
    <w:rsid w:val="00460E2A"/>
    <w:rsid w:val="005A56D5"/>
    <w:rsid w:val="00727DFB"/>
    <w:rsid w:val="007E666A"/>
    <w:rsid w:val="00912697"/>
    <w:rsid w:val="00980E24"/>
    <w:rsid w:val="00A164D9"/>
    <w:rsid w:val="00A43879"/>
    <w:rsid w:val="00AD555B"/>
    <w:rsid w:val="00C31724"/>
    <w:rsid w:val="00CD7CC8"/>
    <w:rsid w:val="00D97C55"/>
    <w:rsid w:val="00DA742E"/>
    <w:rsid w:val="00F14C4B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2833"/>
  <w15:chartTrackingRefBased/>
  <w15:docId w15:val="{87C95935-421A-4675-B09D-69B2D9D8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Lovett, Will</dc:creator>
  <cp:keywords/>
  <dc:description/>
  <cp:lastModifiedBy>Bonnie Booth</cp:lastModifiedBy>
  <cp:revision>2</cp:revision>
  <cp:lastPrinted>2023-04-24T18:59:00Z</cp:lastPrinted>
  <dcterms:created xsi:type="dcterms:W3CDTF">2023-11-03T15:57:00Z</dcterms:created>
  <dcterms:modified xsi:type="dcterms:W3CDTF">2023-11-03T15:57:00Z</dcterms:modified>
</cp:coreProperties>
</file>